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92" w:rsidRDefault="00B27692" w:rsidP="00B27692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</w:pPr>
    </w:p>
    <w:p w:rsidR="00B27692" w:rsidRDefault="00B27692" w:rsidP="00B2769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</w:pPr>
    </w:p>
    <w:p w:rsidR="00B27692" w:rsidRPr="007120B5" w:rsidRDefault="00B27692" w:rsidP="00B2769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РОССИЙСКАЯ ФЕДЕРАЦИЯ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ЛАКОМОБУДСКАЯ </w:t>
      </w: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 СЕЛЬСКАЯ АДМИНИСТРАЦИЯ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КЛИМОВСКОГО </w:t>
      </w: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 РАЙОНА БРЯНСКОЙ ОБЛАСТИ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</w:t>
      </w:r>
    </w:p>
    <w:p w:rsidR="00B27692" w:rsidRDefault="00B27692" w:rsidP="00B2769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ПОСТАНОВЛЕНИЕ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27692" w:rsidRPr="007120B5" w:rsidRDefault="00B27692" w:rsidP="00B2769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от   </w:t>
      </w:r>
      <w:r w:rsidR="00DD4954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26.03</w:t>
      </w:r>
      <w:r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  </w:t>
      </w: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.2023  </w:t>
      </w:r>
      <w:r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                           № </w:t>
      </w: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  </w:t>
      </w:r>
      <w:r w:rsidR="00DD4954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6</w:t>
      </w: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                               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>
        <w:rPr>
          <w:rFonts w:ascii="RobotoRegular" w:eastAsia="Times New Roman" w:hAnsi="RobotoRegular" w:cs="Times New Roman"/>
          <w:color w:val="000000"/>
          <w:sz w:val="24"/>
          <w:szCs w:val="24"/>
        </w:rPr>
        <w:t>с.Лакомая Буда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Об утверждении Порядка проведения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 экспертизы муниципальных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нормативных правовых актов, принимаемых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>
        <w:rPr>
          <w:rFonts w:ascii="RobotoRegular" w:eastAsia="Times New Roman" w:hAnsi="RobotoRegular" w:cs="Times New Roman"/>
          <w:color w:val="000000"/>
          <w:sz w:val="24"/>
          <w:szCs w:val="24"/>
        </w:rPr>
        <w:t>Администрацией Лакомобудского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сельского поселения, и их проектов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        </w:t>
      </w: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ПОСТАНОВЛЯЮ: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1. Утвердить Порядок проведения антикоррупционной экспертизы муниципальных нормативных правовых актов пр</w:t>
      </w:r>
      <w:r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инимаемых Администрацией Лакомобудского </w:t>
      </w: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 и их проектов согласно приложению к настоящему постановлению.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</w:t>
      </w:r>
      <w:r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 2</w:t>
      </w: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:rsidR="00B27692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</w:t>
      </w: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B27692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>
        <w:rPr>
          <w:rFonts w:ascii="RobotoRegular" w:eastAsia="Times New Roman" w:hAnsi="RobotoRegular" w:cs="Times New Roman"/>
          <w:color w:val="000000"/>
          <w:sz w:val="24"/>
          <w:szCs w:val="24"/>
        </w:rPr>
        <w:t>Глава Лакомобудской</w:t>
      </w:r>
    </w:p>
    <w:p w:rsidR="00B27692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сельской администрации                       </w:t>
      </w:r>
      <w:r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             Т.А.Гузеева</w:t>
      </w:r>
    </w:p>
    <w:p w:rsidR="00B27692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27692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27692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27692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27692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27692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27692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27692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27692" w:rsidRPr="007120B5" w:rsidRDefault="00B27692" w:rsidP="00B27692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27692" w:rsidRPr="007120B5" w:rsidRDefault="00B27692" w:rsidP="00B27692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Приложение № 1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к постановлению Администрации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>
        <w:rPr>
          <w:rFonts w:ascii="RobotoRegular" w:eastAsia="Times New Roman" w:hAnsi="RobotoRegular" w:cs="Times New Roman"/>
          <w:color w:val="000000"/>
          <w:sz w:val="24"/>
          <w:szCs w:val="24"/>
        </w:rPr>
        <w:t>Лакомобудского</w:t>
      </w: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№  </w:t>
      </w:r>
      <w:r w:rsidR="00DD4954">
        <w:rPr>
          <w:rFonts w:ascii="RobotoRegular" w:eastAsia="Times New Roman" w:hAnsi="RobotoRegular" w:cs="Times New Roman"/>
          <w:color w:val="000000"/>
          <w:sz w:val="24"/>
          <w:szCs w:val="24"/>
        </w:rPr>
        <w:t>6</w:t>
      </w:r>
      <w:r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   от  </w:t>
      </w:r>
      <w:r w:rsidR="00DD4954">
        <w:rPr>
          <w:rFonts w:ascii="RobotoRegular" w:eastAsia="Times New Roman" w:hAnsi="RobotoRegular" w:cs="Times New Roman"/>
          <w:color w:val="000000"/>
          <w:sz w:val="24"/>
          <w:szCs w:val="24"/>
        </w:rPr>
        <w:t>26</w:t>
      </w:r>
      <w:r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   . </w:t>
      </w:r>
      <w:r w:rsidR="00DD4954">
        <w:rPr>
          <w:rFonts w:ascii="RobotoRegular" w:eastAsia="Times New Roman" w:hAnsi="RobotoRegular" w:cs="Times New Roman"/>
          <w:color w:val="000000"/>
          <w:sz w:val="24"/>
          <w:szCs w:val="24"/>
        </w:rPr>
        <w:t>03</w:t>
      </w:r>
      <w:r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   .2024</w:t>
      </w: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г.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Порядок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проведения антикоррупционной экспертизы муниципальных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нормативных правовых актов, принимаемых Администрацией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Лакомобудского</w:t>
      </w: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 сельского поселения, и их проектов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1. Общие положения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1.1. Настоящим Порядком проведения антикоррупционной экспертизы муниципальных нормативных правовых актов, принима</w:t>
      </w:r>
      <w:r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емых Администрацией Лакомобудского </w:t>
      </w: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поселения, и их проектов (далее – Порядок) устанавливается процедура проведения антикоррупционной экспертизы муниципальных нормативных правовых актов, принима</w:t>
      </w:r>
      <w:r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емых Администрацией Лакомобудского </w:t>
      </w: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 (далее – Администрация), и их проектов.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1.3. 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1.4. Антикоррупционная экспертиза правовых актов и их проектов проводится специалистом Администрации отвечающим за данную работу в соответствии с должностной инструкцией (далее – специалист).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2. Виды антикоррупционной экспертизы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27692" w:rsidRPr="007120B5" w:rsidRDefault="00B27692" w:rsidP="00B2769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        </w:t>
      </w: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2.1. К видам антикоррупционной экспертизы относятся: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2) антикоррупционная экспертиза действующих муниципальных нормативных правовых актов;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3)  независимая антикоррупционная экспертиза.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2.2. В соответствии с настоящим Порядком специалист проводит антикоррупционную экспертизу, предусмотренную подпунктами 1, 2 пункта 2.1. настоящего Порядка.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3. Процедура проведения антикоррупционной экспертизы муниципальных нормативных правовых актов и их проектов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         3.2. Антикоррупционная экспертиза действующих муниципальных нормативных правовых актов проводится: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- при мониторинге их применения;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- при проведении их правовой экспертизы.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3.4. 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3.5.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 (пять) рабочих дней.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3.6. Результаты антикоррупционной экспертизы отражаются в заключении, составляемом в пределах срока установленного подпунктом 3.5 настоящего Порядка.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3.7.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коррупциогенные факторы и предложены способы их устранения.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3.8.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3.9. Коррупциогенные факторы, выявленные при проведении антикоррупционной экспертизы проекта, устраняются разработчиками проекта. Проекты муниципального нормативного правового акта, содержащие коррупциогенные факторы, подлежат доработке и повторной антикоррупционной экспертизе.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3.10. В случае отсутствия в проекте коррупциогенных факторов по итогам проведения антикоррупционной экспертизы проект визируется специалистом с указанием, что коррупциогенные факторы в проекте не выявлены.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3.11. При проведении мониторинга действующих нормативных правовых актов в случае обнаружения коррупциогенных факторов специалист направляет соответствующее заключение Главе Администрации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3.12. В случае несогласия с результатами антикоррупционной экспертизы исполнитель направляет специалисту служебную записку с обоснованием своего несогласия, срок рассмотрения не более 2 (двух) дней.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В случае возникновения разногласий, возникающих при оценке указанных в заключении коррупциогенных факторов, решаются путем создания комиссии.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         Письменно оформленные протоколы заседаний комиссии, представляются Главе Администрации вместе с заключением по результатам проведения антикоррупционной экспертизы.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3.13. Проекты муниципальных нормативных правовых актов, содержащие коррупциогенные факторы, подлежат доработке и повторной антикоррупционной экспертизе.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4. Независимая антикоррупционная экспертиза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4.1. 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  (далее – Правила), в инициативном порядке за счет собственных средств.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4.2. Независимыми экспертами не могут являться юридические и физические лица. принимавшие участие в подготовке проекта, а также учреждения находящиеся в ведении Администрации.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4.3. Проекты нормативных правовых актов размещаются на официальном сайте Администрации </w:t>
      </w:r>
      <w:r>
        <w:rPr>
          <w:rFonts w:ascii="RobotoRegular" w:eastAsia="Times New Roman" w:hAnsi="RobotoRegular" w:cs="Times New Roman"/>
          <w:color w:val="000000"/>
          <w:sz w:val="24"/>
          <w:szCs w:val="24"/>
        </w:rPr>
        <w:t>Климовского района</w:t>
      </w: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в разделе «Проекты документов».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4.4.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4.5.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По истечении срока проведения независимой экспертизы проект может быть удален с сайта.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4.6.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С целью соблюдения срока, установленного пунктом 4.3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</w:t>
      </w: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В случае не</w:t>
      </w:r>
      <w:r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</w:t>
      </w: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4.9. 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4.12.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4.13. Глава Администрации поселения рассматривает поступившие материалы в течение 2 рабочих дней с момента поступления докладной записки, указанной в пункте 4.13 настоящего Порядка, и принимает одно из следующих решений: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-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факторов;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- 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4.15. В случае поступления в Администрацию заключений по результатам независимой антикоррупционной экспертизы действующих нормативных правовых актов </w:t>
      </w: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Администрации, они в этот же рабочий день передаются работникам Администрации, разработавшим данный правовой акт, и специалисту для рассмотрения в порядке, установленном пунктами 4.9 – 4.13 настоящего Положения.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Приложение 1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к Порядку проведения антикоррупционной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экспертизы муниципальных нормативных правовых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актов, принимаемых  Ад</w:t>
      </w:r>
      <w:r>
        <w:rPr>
          <w:rFonts w:ascii="RobotoRegular" w:eastAsia="Times New Roman" w:hAnsi="RobotoRegular" w:cs="Times New Roman"/>
          <w:color w:val="000000"/>
          <w:sz w:val="24"/>
          <w:szCs w:val="24"/>
        </w:rPr>
        <w:t>министрацией Лакомобудского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сельского поселения, и их проектов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ЖУРНАЛ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РЕГИСТРАЦИИ ПРОЕКТОВ НОРМАТИВНЫХ ПРАВОВЫХ АКТОВ И НОРМАТ</w:t>
      </w:r>
      <w:r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ИВНЫХ ПРАВОВЫХ АКТОВ ЛАКОМОБУДСКОЙ </w:t>
      </w: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СЕЛЬСКОЙ  АДМИНИСТРАЦИИ, ПОСТУПИВШИХ ДЛЯ ПРОВЕДЕНИЯ АНТИКОРРУПЦИОННОЙ ЭКСПЕРТИЗЫ</w:t>
      </w:r>
    </w:p>
    <w:tbl>
      <w:tblPr>
        <w:tblW w:w="12637" w:type="dxa"/>
        <w:tblCellSpacing w:w="15" w:type="dxa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523"/>
        <w:gridCol w:w="2148"/>
        <w:gridCol w:w="2113"/>
        <w:gridCol w:w="2833"/>
        <w:gridCol w:w="2106"/>
        <w:gridCol w:w="1316"/>
      </w:tblGrid>
      <w:tr w:rsidR="00B27692" w:rsidRPr="007120B5" w:rsidTr="00BC47C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  <w:p w:rsidR="00B27692" w:rsidRPr="007120B5" w:rsidRDefault="00B27692" w:rsidP="00687F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НПА (НПА)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проекта НПА (НПА)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вносящее проект НПА</w:t>
            </w: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антикоррупционной экспертизы проекта НПА (НПА)</w:t>
            </w:r>
          </w:p>
        </w:tc>
        <w:tc>
          <w:tcPr>
            <w:tcW w:w="2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антикоррупционной экспертизы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27692" w:rsidRPr="007120B5" w:rsidTr="00BC47C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27692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Примечание: НПА – нормативный правовой акт</w:t>
      </w: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Pr="007120B5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27692" w:rsidRPr="007120B5" w:rsidRDefault="00B27692" w:rsidP="00BC47CC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   Приложение 2</w:t>
      </w:r>
    </w:p>
    <w:p w:rsidR="00B27692" w:rsidRPr="007120B5" w:rsidRDefault="00B27692" w:rsidP="00BC47CC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к Порядку проведения антикоррупционной</w:t>
      </w:r>
    </w:p>
    <w:p w:rsidR="00B27692" w:rsidRPr="007120B5" w:rsidRDefault="00B27692" w:rsidP="00BC47CC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экспертизы муниципальных нормативных правовых</w:t>
      </w:r>
    </w:p>
    <w:p w:rsidR="00B27692" w:rsidRPr="007120B5" w:rsidRDefault="00B27692" w:rsidP="00BC47CC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актов, принимае</w:t>
      </w:r>
      <w:r w:rsidR="00BC47CC">
        <w:rPr>
          <w:rFonts w:ascii="RobotoRegular" w:eastAsia="Times New Roman" w:hAnsi="RobotoRegular" w:cs="Times New Roman"/>
          <w:color w:val="000000"/>
          <w:sz w:val="24"/>
          <w:szCs w:val="24"/>
        </w:rPr>
        <w:t>мых  Администрацией Лакомобудского</w:t>
      </w:r>
    </w:p>
    <w:p w:rsidR="00B27692" w:rsidRPr="007120B5" w:rsidRDefault="00B27692" w:rsidP="00BC47CC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сельского поселения, и их проектов</w:t>
      </w:r>
    </w:p>
    <w:p w:rsidR="00B27692" w:rsidRPr="007120B5" w:rsidRDefault="00B27692" w:rsidP="00BC47CC">
      <w:pPr>
        <w:shd w:val="clear" w:color="auto" w:fill="FBFBFB"/>
        <w:spacing w:after="15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ФОРМА</w:t>
      </w:r>
    </w:p>
    <w:p w:rsidR="00B27692" w:rsidRPr="007120B5" w:rsidRDefault="00B27692" w:rsidP="00BC47CC">
      <w:pPr>
        <w:shd w:val="clear" w:color="auto" w:fill="FBFBFB"/>
        <w:spacing w:after="15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заключения по результатам проведения антикоррупционной экспертизы</w:t>
      </w:r>
    </w:p>
    <w:tbl>
      <w:tblPr>
        <w:tblW w:w="123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75"/>
      </w:tblGrid>
      <w:tr w:rsidR="00B27692" w:rsidRPr="007120B5" w:rsidTr="00687F5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r w:rsidR="00BC47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Администрации Лакомобудского</w:t>
            </w: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27692" w:rsidRPr="007120B5" w:rsidRDefault="00B27692" w:rsidP="00687F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B27692" w:rsidRPr="007120B5" w:rsidRDefault="00B27692" w:rsidP="00687F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B27692" w:rsidRPr="007120B5" w:rsidRDefault="00B27692" w:rsidP="00687F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B27692" w:rsidRPr="007120B5" w:rsidRDefault="00B27692" w:rsidP="00687F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ЗАКЛЮЧЕНИЕ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по результатам проведения антикоррупционной экспертизы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B27692" w:rsidRPr="007120B5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>
        <w:rPr>
          <w:rFonts w:ascii="RobotoRegular" w:eastAsia="Times New Roman" w:hAnsi="RobotoRegular" w:cs="Times New Roman"/>
          <w:color w:val="000000"/>
          <w:sz w:val="24"/>
          <w:szCs w:val="24"/>
        </w:rPr>
        <w:t>Администрацией Лакомобудского</w:t>
      </w:r>
      <w:r w:rsidR="00B27692"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Порядком проведения антикоррупционной экспертизы нормативных правовых </w:t>
      </w:r>
      <w:r>
        <w:rPr>
          <w:rFonts w:ascii="RobotoRegular" w:eastAsia="Times New Roman" w:hAnsi="RobotoRegular" w:cs="Times New Roman"/>
          <w:color w:val="000000"/>
          <w:sz w:val="24"/>
          <w:szCs w:val="24"/>
        </w:rPr>
        <w:t>актов Администрации Лакомобудского</w:t>
      </w:r>
      <w:r w:rsidR="00B27692"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 и их проектов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Вариант 1: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В представленном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 факторы не выявлены.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Вариант 2: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В представленном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выявлены следующие коррупциогенные факторы </w:t>
      </w:r>
      <w:hyperlink r:id="rId6" w:anchor="_ftn1" w:history="1">
        <w:r w:rsidRPr="007120B5">
          <w:rPr>
            <w:rFonts w:ascii="RobotoRegular" w:eastAsia="Times New Roman" w:hAnsi="RobotoRegular" w:cs="Times New Roman"/>
            <w:color w:val="3B4256"/>
            <w:sz w:val="24"/>
            <w:szCs w:val="24"/>
            <w:u w:val="single"/>
            <w:vertAlign w:val="superscript"/>
          </w:rPr>
          <w:t>[1]</w:t>
        </w:r>
      </w:hyperlink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: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1. ___________________________________________________________________________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2. ___________________________________________________________________________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…___________________________________________________________________________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В целях устранения выявленных коррупциогенных факторов предлагается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123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1"/>
        <w:gridCol w:w="149"/>
        <w:gridCol w:w="2029"/>
        <w:gridCol w:w="149"/>
        <w:gridCol w:w="4447"/>
      </w:tblGrid>
      <w:tr w:rsidR="00B27692" w:rsidRPr="007120B5" w:rsidTr="00687F5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692" w:rsidRPr="007120B5" w:rsidTr="00687F5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92" w:rsidRPr="007120B5" w:rsidRDefault="00B27692" w:rsidP="00687F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5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</w:t>
      </w:r>
    </w:p>
    <w:p w:rsidR="00B27692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1Отражаются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</w:t>
      </w:r>
      <w:r w:rsidR="00BC47CC">
        <w:rPr>
          <w:rFonts w:ascii="RobotoRegular" w:eastAsia="Times New Roman" w:hAnsi="RobotoRegular" w:cs="Times New Roman"/>
          <w:color w:val="000000"/>
          <w:sz w:val="24"/>
          <w:szCs w:val="24"/>
        </w:rPr>
        <w:t>к</w:t>
      </w: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оррупциогенных факторов со ссылкой на положения методики, утвержденной постановлением Правительства Российской Федерации от 26 февраля 2010 г.№ 96.</w:t>
      </w: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C47CC" w:rsidRPr="007120B5" w:rsidRDefault="00BC47CC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B27692" w:rsidRPr="007120B5" w:rsidRDefault="00B27692" w:rsidP="00BC47CC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Приложение 3</w:t>
      </w:r>
    </w:p>
    <w:p w:rsidR="00B27692" w:rsidRPr="007120B5" w:rsidRDefault="00B27692" w:rsidP="00BC47CC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к Порядку проведения антикоррупционной</w:t>
      </w:r>
    </w:p>
    <w:p w:rsidR="00B27692" w:rsidRPr="007120B5" w:rsidRDefault="00B27692" w:rsidP="00BC47CC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экспертизы муниципальных нормативных правовых</w:t>
      </w:r>
    </w:p>
    <w:p w:rsidR="00B27692" w:rsidRPr="007120B5" w:rsidRDefault="00B27692" w:rsidP="00BC47CC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актов, принимае</w:t>
      </w:r>
      <w:r w:rsidR="00BC47CC">
        <w:rPr>
          <w:rFonts w:ascii="RobotoRegular" w:eastAsia="Times New Roman" w:hAnsi="RobotoRegular" w:cs="Times New Roman"/>
          <w:color w:val="000000"/>
          <w:sz w:val="24"/>
          <w:szCs w:val="24"/>
        </w:rPr>
        <w:t>мых  Администрацией Лакомобудского</w:t>
      </w:r>
    </w:p>
    <w:p w:rsidR="00B27692" w:rsidRPr="007120B5" w:rsidRDefault="00B27692" w:rsidP="00BC47CC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сельского поселения, и их проектов</w:t>
      </w:r>
    </w:p>
    <w:p w:rsidR="00B27692" w:rsidRPr="007120B5" w:rsidRDefault="00B27692" w:rsidP="00BC47CC">
      <w:pPr>
        <w:shd w:val="clear" w:color="auto" w:fill="FBFBFB"/>
        <w:spacing w:after="15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СПРАВКА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об отсутствии экспертного заключения независимого эксперта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За время размещения на оф</w:t>
      </w:r>
      <w:r w:rsidR="00BC47CC">
        <w:rPr>
          <w:rFonts w:ascii="RobotoRegular" w:eastAsia="Times New Roman" w:hAnsi="RobotoRegular" w:cs="Times New Roman"/>
          <w:color w:val="000000"/>
          <w:sz w:val="24"/>
          <w:szCs w:val="24"/>
        </w:rPr>
        <w:t>ициальном сайте Администрации Климовского района</w:t>
      </w: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в информационно-телекоммуникационной сети «Интернет» проекта нормативного правового акта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__________________________________________________________________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  <w:vertAlign w:val="superscript"/>
        </w:rPr>
        <w:t>(название нормативного правового акта)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«____»____________20___ г. по «_______»_______________20___г.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заключения независимых экспертов по результатам его антикоррупционной экспертизы не поступили.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_________________________________________________________________</w:t>
      </w:r>
    </w:p>
    <w:p w:rsidR="00B27692" w:rsidRPr="007120B5" w:rsidRDefault="00B27692" w:rsidP="00B2769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  <w:vertAlign w:val="superscript"/>
        </w:rPr>
        <w:t>(наименование должности)                                                 (подпись)                               (инициалы, фамилия)</w:t>
      </w:r>
    </w:p>
    <w:p w:rsidR="00B27692" w:rsidRPr="007120B5" w:rsidRDefault="00B27692" w:rsidP="00B27692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120B5">
        <w:rPr>
          <w:rFonts w:ascii="RobotoRegular" w:eastAsia="Times New Roman" w:hAnsi="RobotoRegular" w:cs="Times New Roman"/>
          <w:color w:val="000000"/>
          <w:sz w:val="24"/>
          <w:szCs w:val="24"/>
        </w:rPr>
        <w:t> </w:t>
      </w:r>
    </w:p>
    <w:p w:rsidR="0050077D" w:rsidRDefault="0050077D"/>
    <w:sectPr w:rsidR="0050077D" w:rsidSect="00F4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568" w:rsidRDefault="00083568" w:rsidP="00B27692">
      <w:pPr>
        <w:spacing w:after="0" w:line="240" w:lineRule="auto"/>
      </w:pPr>
      <w:r>
        <w:separator/>
      </w:r>
    </w:p>
  </w:endnote>
  <w:endnote w:type="continuationSeparator" w:id="1">
    <w:p w:rsidR="00083568" w:rsidRDefault="00083568" w:rsidP="00B2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568" w:rsidRDefault="00083568" w:rsidP="00B27692">
      <w:pPr>
        <w:spacing w:after="0" w:line="240" w:lineRule="auto"/>
      </w:pPr>
      <w:r>
        <w:separator/>
      </w:r>
    </w:p>
  </w:footnote>
  <w:footnote w:type="continuationSeparator" w:id="1">
    <w:p w:rsidR="00083568" w:rsidRDefault="00083568" w:rsidP="00B27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7692"/>
    <w:rsid w:val="00083568"/>
    <w:rsid w:val="0050077D"/>
    <w:rsid w:val="00B27692"/>
    <w:rsid w:val="00BC47CC"/>
    <w:rsid w:val="00DD4954"/>
    <w:rsid w:val="00F4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7692"/>
  </w:style>
  <w:style w:type="paragraph" w:styleId="a5">
    <w:name w:val="footer"/>
    <w:basedOn w:val="a"/>
    <w:link w:val="a6"/>
    <w:uiPriority w:val="99"/>
    <w:semiHidden/>
    <w:unhideWhenUsed/>
    <w:rsid w:val="00B2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7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domanichi.ru/dokumenty/postanovleniya/postanovleniya-2023/31-ot-17-01-2023-ob-utverzhdenii-poryadka-provedeniya-antikorruptsionnoj-ekspertizy-munitsipalnykh-normativnykh-pravovykh-aktov-prinimaemykh-administratsiej-domanichskogo-selskogo-poseleniya-i-ikh-proekt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LakBuda</dc:creator>
  <cp:keywords/>
  <dc:description/>
  <cp:lastModifiedBy>LakBuda</cp:lastModifiedBy>
  <cp:revision>4</cp:revision>
  <dcterms:created xsi:type="dcterms:W3CDTF">2024-03-18T08:35:00Z</dcterms:created>
  <dcterms:modified xsi:type="dcterms:W3CDTF">2024-03-26T08:10:00Z</dcterms:modified>
</cp:coreProperties>
</file>