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Подробная программа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27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ноября.11:00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– 14:00.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Стратегическое управление и риск-менеджмент: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стратегия и тактика развития в новых условиях;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ключевые ошибки менеджмента;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концепции стратегического управления в современном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бизнесе;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 внешней среды и внутренних ресурсов предприятия;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формулирование стратегии развития, миссии и ценностей организации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учетом реализации целей.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29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ноября.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11:00 – 14:00.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Основы производства и управления операциями: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74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 xml:space="preserve">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разработка и оптимизация бизнес-процессов, и внедрение системы менеджмента качества;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проектный менеджмент и улучшение операций с учетом особенностей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подводных камней;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автоматизация рабочих процессов и внедрение цифровых решений;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9" w:lineRule="auto"/>
        <w:ind w:left="0" w:right="0" w:firstLine="7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 xml:space="preserve">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рисками и разработка мер по их снижению;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производственных процессов и методы оптимизации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производства с учетом «бережливого производства».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01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декабря.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11:00 – 14:00.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Работа с персоналом. Мотивация и обучение, как основа исключения человеческих ошибок: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эффективных структур управления персоналом;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новое мышление в отношении принципов использования персонала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организации любой формы собственности и механизма управления им;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7" w:val="left"/>
        </w:tabs>
        <w:bidi w:val="0"/>
        <w:spacing w:before="0" w:after="0" w:line="389" w:lineRule="auto"/>
        <w:ind w:left="0" w:right="0" w:firstLine="74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подбор сотрудников: инструменты, сервисы, типы собеседований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массового или точечного набора;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9" w:lineRule="auto"/>
        <w:ind w:left="0" w:right="0" w:firstLine="7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 xml:space="preserve">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техники для повышения обучаемости и эффективности команды;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 xml:space="preserve">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рост внутри компании и снижение текучести кадров с помощью регулярного обучения;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вознаграждение персонала как фактор повышения эффективности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компании. Мировой опыт и российские реалии.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04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декабря.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11:00 – 14:00.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Маркетинг: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маркетинга и разработка маркетинговой стратегии на основе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анализа рынка и выработке потребительских предпочтений;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потребностей клиентов и сегментация рынка;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 xml:space="preserve">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упаковка продукта и маркетинг (Юнит экономика, Создание бренда, Маркетинговые сервисы и инструменты, Виды и типы сайтов, Воронки и связки);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48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и продвижение товара или услуги.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06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декабря.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11:00 – 14:00.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Развитие системы продаж: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запасами и снабжением на предприятии.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каналы продаж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(B2C, D2C, D2B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итд) и рекламные стратегии;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  <w:tab w:pos="4536" w:val="left"/>
          <w:tab w:pos="6384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методы продвижения</w:t>
        <w:tab/>
        <w:t>товаров и</w:t>
        <w:tab/>
        <w:t>услуг, рекламные сервисы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инструменты;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продажами и построение клиентской базы с учетом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применения методов автоматизации;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48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масштабирование бизнеса (Франшизы, ВЭД, Дроппшипиг).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08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декабря.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11:00 – 14:00.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Планирование и реализация: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  <w:tab w:pos="3590" w:val="left"/>
          <w:tab w:pos="8525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системы</w:t>
        <w:tab/>
        <w:t>оперативно-производственного</w:t>
        <w:tab/>
        <w:t>планирования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их характеристика;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этапы объемного календарного планирования с учетом календарно</w:t>
        <w:softHyphen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плановых нормативов и методов их определения;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90" w:val="left"/>
        </w:tabs>
        <w:bidi w:val="0"/>
        <w:spacing w:before="0" w:after="0"/>
        <w:ind w:left="0" w:right="0" w:firstLine="720"/>
        <w:jc w:val="both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современные концепции оперативно-производственного планирования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(эффективные практики реализации);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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возможность внедрения Системы сбалансированных показателей (ССП)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целью достижения поставленных задач.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1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декабря.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11:00 – 14:00.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Финансовый анализ, бюджетирование проектов и управления финансовыми потоками: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68" w:val="left"/>
          <w:tab w:pos="161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финансовое планирование и управление бюджетом;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68" w:val="left"/>
          <w:tab w:pos="161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оценка инвестиционных проектов и финансовый анализ;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ликвидностью и работа с банками;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68" w:val="left"/>
          <w:tab w:pos="161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финансовая отчетность и анализ результатов;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68" w:val="left"/>
        </w:tabs>
        <w:bidi w:val="0"/>
        <w:spacing w:before="0" w:after="48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управление потоком денежных средств и финансовым рычагом.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68" w:val="left"/>
          <w:tab w:pos="3241" w:val="left"/>
          <w:tab w:pos="3620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3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декабря.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11:00</w:t>
        <w:tab/>
        <w:t>–</w:t>
        <w:tab/>
        <w:t xml:space="preserve">14:00.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Цифровая трансформация. Проектирование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успешных систем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6" w:val="left"/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цифровая зрелость компании. Цифровые процессы и продукты.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Нейросети для бизнеса;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6" w:val="left"/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компании и роботы. Принятие решений на основе данных;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6" w:val="left"/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управленцу требовать у нейросети предприятия, аналитической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машины;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6" w:val="left"/>
          <w:tab w:pos="1468" w:val="left"/>
          <w:tab w:pos="489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создать нейросеть</w:t>
        <w:tab/>
        <w:t>предприятия, искусственный интеллект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BigData;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6" w:val="left"/>
          <w:tab w:pos="1468" w:val="left"/>
        </w:tabs>
        <w:bidi w:val="0"/>
        <w:spacing w:before="0" w:after="48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проектирование успешных систем.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15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декабря.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11:00 – 14:00.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Получение государственной поддержки: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6" w:val="left"/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инновации в бизнесе и их роль в развитии предприятия;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6" w:val="left"/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господдержка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–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и требования для получения предприятиями;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1" w:val="left"/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федеральные и региональные меры поддержки и способы их получения;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6" w:val="left"/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ФРП и возможности;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36" w:val="left"/>
          <w:tab w:pos="1468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гранты для развития приоритетных направлений.</w:t>
      </w:r>
    </w:p>
    <w:sectPr>
      <w:headerReference w:type="default" r:id="rId5"/>
      <w:headerReference w:type="first" r:id="rId6"/>
      <w:footnotePr>
        <w:pos w:val="pageBottom"/>
        <w:numFmt w:val="decimal"/>
        <w:numRestart w:val="continuous"/>
      </w:footnotePr>
      <w:pgSz w:w="11900" w:h="16840"/>
      <w:pgMar w:top="1255" w:right="536" w:bottom="1300" w:left="1093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3917315</wp:posOffset>
              </wp:positionH>
              <wp:positionV relativeFrom="page">
                <wp:posOffset>452755</wp:posOffset>
              </wp:positionV>
              <wp:extent cx="79375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937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8.44999999999999pt;margin-top:35.649999999999999pt;width:6.2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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bullet"/>
      <w:lvlText w:val="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"/>
      <w:numFmt w:val="bullet"/>
      <w:lvlText w:val="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