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D9" w:rsidRDefault="007879D9" w:rsidP="007879D9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Российская Федерация </w:t>
      </w:r>
    </w:p>
    <w:p w:rsidR="007879D9" w:rsidRDefault="007879D9" w:rsidP="007879D9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Брянская область</w:t>
      </w:r>
    </w:p>
    <w:p w:rsidR="007879D9" w:rsidRDefault="007879D9" w:rsidP="007879D9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Климовский район</w:t>
      </w:r>
    </w:p>
    <w:p w:rsidR="007879D9" w:rsidRDefault="00DD6B29" w:rsidP="007879D9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Истопская</w:t>
      </w:r>
      <w:r w:rsidR="007879D9">
        <w:rPr>
          <w:rFonts w:ascii="Times New Roman" w:hAnsi="Times New Roman"/>
          <w:b/>
          <w:bCs/>
          <w:sz w:val="24"/>
          <w:szCs w:val="24"/>
        </w:rPr>
        <w:t xml:space="preserve"> сельская администрация</w:t>
      </w:r>
    </w:p>
    <w:p w:rsidR="007879D9" w:rsidRDefault="007879D9" w:rsidP="007879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879D9" w:rsidRDefault="007879D9" w:rsidP="00787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6"/>
          <w:sz w:val="24"/>
          <w:szCs w:val="24"/>
        </w:rPr>
      </w:pPr>
      <w:r>
        <w:rPr>
          <w:rFonts w:ascii="Times New Roman" w:hAnsi="Times New Roman"/>
          <w:b/>
          <w:bCs/>
          <w:spacing w:val="26"/>
          <w:sz w:val="24"/>
          <w:szCs w:val="24"/>
        </w:rPr>
        <w:t>ПОСТАНОВЛЕНИЕ</w:t>
      </w:r>
    </w:p>
    <w:p w:rsidR="007879D9" w:rsidRDefault="007879D9" w:rsidP="00787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9D9" w:rsidRPr="00A93467" w:rsidRDefault="00DD6B29" w:rsidP="007879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  <w:lang w:val="en-US"/>
        </w:rPr>
        <w:t>22</w:t>
      </w:r>
      <w:r w:rsidR="007879D9">
        <w:rPr>
          <w:rFonts w:ascii="Times New Roman" w:hAnsi="Times New Roman"/>
          <w:bCs/>
          <w:sz w:val="24"/>
          <w:szCs w:val="24"/>
        </w:rPr>
        <w:t xml:space="preserve"> ноября 2016 года   </w:t>
      </w:r>
      <w:r w:rsidR="00A93467">
        <w:rPr>
          <w:rFonts w:ascii="Times New Roman" w:hAnsi="Times New Roman"/>
          <w:bCs/>
          <w:sz w:val="24"/>
          <w:szCs w:val="24"/>
        </w:rPr>
        <w:t xml:space="preserve">                            № </w:t>
      </w:r>
      <w:r w:rsidR="00A93467">
        <w:rPr>
          <w:rFonts w:ascii="Times New Roman" w:hAnsi="Times New Roman"/>
          <w:bCs/>
          <w:sz w:val="24"/>
          <w:szCs w:val="24"/>
          <w:lang w:val="en-US"/>
        </w:rPr>
        <w:t>100</w:t>
      </w:r>
    </w:p>
    <w:p w:rsidR="007879D9" w:rsidRDefault="007879D9" w:rsidP="007879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879D9" w:rsidRDefault="007879D9" w:rsidP="0078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Порядка ведения муниципальной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долговой книги МО «</w:t>
      </w:r>
      <w:r w:rsidR="00DD6B29">
        <w:rPr>
          <w:rFonts w:ascii="Times New Roman" w:hAnsi="Times New Roman"/>
          <w:bCs/>
          <w:sz w:val="24"/>
          <w:szCs w:val="24"/>
        </w:rPr>
        <w:t>Истопское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Климовского района Брянской области</w:t>
      </w:r>
    </w:p>
    <w:p w:rsidR="007879D9" w:rsidRDefault="007879D9" w:rsidP="007879D9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статьями 120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121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а также в целях совершенствования порядка ведения муниципальной долговой книги </w:t>
      </w:r>
      <w:r>
        <w:rPr>
          <w:rFonts w:ascii="Times New Roman" w:hAnsi="Times New Roman"/>
          <w:bCs/>
          <w:sz w:val="24"/>
          <w:szCs w:val="24"/>
        </w:rPr>
        <w:t>МО «</w:t>
      </w:r>
      <w:r w:rsidR="00DD6B29">
        <w:rPr>
          <w:rFonts w:ascii="Times New Roman" w:hAnsi="Times New Roman"/>
          <w:bCs/>
          <w:sz w:val="24"/>
          <w:szCs w:val="24"/>
        </w:rPr>
        <w:t>Истопское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поселение» Климовского района Брянской области </w:t>
      </w:r>
    </w:p>
    <w:p w:rsidR="007879D9" w:rsidRDefault="007879D9" w:rsidP="00787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20"/>
          <w:sz w:val="32"/>
          <w:szCs w:val="32"/>
        </w:rPr>
      </w:pPr>
    </w:p>
    <w:p w:rsidR="007879D9" w:rsidRDefault="007879D9" w:rsidP="00787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20"/>
          <w:sz w:val="32"/>
          <w:szCs w:val="32"/>
        </w:rPr>
      </w:pPr>
    </w:p>
    <w:p w:rsidR="007879D9" w:rsidRDefault="007879D9" w:rsidP="00787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Cs/>
          <w:spacing w:val="20"/>
          <w:sz w:val="24"/>
          <w:szCs w:val="24"/>
        </w:rPr>
        <w:t>ПОСТАНОВЛЯЮ:</w:t>
      </w:r>
    </w:p>
    <w:p w:rsidR="007879D9" w:rsidRDefault="007879D9" w:rsidP="007879D9">
      <w:pPr>
        <w:tabs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6" w:anchor="Par40" w:history="1">
        <w:r>
          <w:rPr>
            <w:rStyle w:val="a3"/>
            <w:rFonts w:ascii="Times New Roman" w:hAnsi="Times New Roman"/>
            <w:sz w:val="24"/>
            <w:szCs w:val="24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ведения муниципальной долговой книги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 Климовского района Брянской области.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Возложить обязанности по ведению муниципальной долговой книги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Климовского района Брянской области на ведущего специалиста </w:t>
      </w:r>
      <w:r w:rsidR="00DD6B29">
        <w:rPr>
          <w:rFonts w:ascii="Times New Roman" w:hAnsi="Times New Roman"/>
          <w:sz w:val="24"/>
          <w:szCs w:val="24"/>
        </w:rPr>
        <w:t>Истопской</w:t>
      </w:r>
      <w:r>
        <w:rPr>
          <w:rFonts w:ascii="Times New Roman" w:hAnsi="Times New Roman"/>
          <w:sz w:val="24"/>
          <w:szCs w:val="24"/>
        </w:rPr>
        <w:t xml:space="preserve"> сельской администрации Климовского района Брянской области </w:t>
      </w:r>
      <w:proofErr w:type="spellStart"/>
      <w:r w:rsidR="00DD6B29">
        <w:rPr>
          <w:rFonts w:ascii="Times New Roman" w:hAnsi="Times New Roman"/>
          <w:sz w:val="24"/>
          <w:szCs w:val="24"/>
        </w:rPr>
        <w:t>Цупикову</w:t>
      </w:r>
      <w:proofErr w:type="spellEnd"/>
      <w:r w:rsidR="00DD6B29">
        <w:rPr>
          <w:rFonts w:ascii="Times New Roman" w:hAnsi="Times New Roman"/>
          <w:sz w:val="24"/>
          <w:szCs w:val="24"/>
        </w:rPr>
        <w:t xml:space="preserve"> В.М.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879D9" w:rsidRDefault="007879D9" w:rsidP="007879D9">
      <w:pPr>
        <w:tabs>
          <w:tab w:val="left" w:pos="426"/>
          <w:tab w:val="left" w:pos="709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tabs>
          <w:tab w:val="left" w:pos="426"/>
          <w:tab w:val="left" w:pos="709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tabs>
          <w:tab w:val="left" w:pos="426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tabs>
          <w:tab w:val="left" w:pos="426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tabs>
          <w:tab w:val="left" w:pos="426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tabs>
          <w:tab w:val="left" w:pos="426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tabs>
          <w:tab w:val="left" w:pos="426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tabs>
          <w:tab w:val="left" w:pos="426"/>
        </w:tabs>
        <w:spacing w:after="0" w:line="240" w:lineRule="auto"/>
        <w:ind w:right="-567"/>
        <w:rPr>
          <w:rFonts w:ascii="Times New Roman" w:hAnsi="Times New Roman"/>
          <w:bCs/>
          <w:sz w:val="24"/>
          <w:szCs w:val="24"/>
        </w:rPr>
      </w:pPr>
    </w:p>
    <w:p w:rsidR="007879D9" w:rsidRDefault="007879D9" w:rsidP="00787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</w:t>
      </w:r>
      <w:bookmarkStart w:id="1" w:name="sub_1000"/>
      <w:bookmarkStart w:id="2" w:name="sub_165"/>
      <w:r w:rsidR="00DD6B29">
        <w:rPr>
          <w:rFonts w:ascii="Times New Roman" w:hAnsi="Times New Roman"/>
          <w:sz w:val="24"/>
          <w:szCs w:val="24"/>
        </w:rPr>
        <w:t>Т.А. Кушнерева</w:t>
      </w:r>
    </w:p>
    <w:bookmarkEnd w:id="0"/>
    <w:p w:rsidR="007879D9" w:rsidRDefault="007879D9" w:rsidP="007879D9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bookmarkEnd w:id="2"/>
    <w:p w:rsidR="007879D9" w:rsidRDefault="007879D9" w:rsidP="007879D9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879D9" w:rsidRDefault="007879D9" w:rsidP="007879D9">
      <w:pPr>
        <w:rPr>
          <w:rFonts w:ascii="Times New Roman" w:hAnsi="Times New Roman"/>
        </w:rPr>
      </w:pPr>
    </w:p>
    <w:p w:rsidR="007879D9" w:rsidRDefault="007879D9" w:rsidP="007879D9">
      <w:pPr>
        <w:rPr>
          <w:rFonts w:ascii="Times New Roman" w:hAnsi="Times New Roman"/>
        </w:rPr>
      </w:pPr>
    </w:p>
    <w:p w:rsidR="007879D9" w:rsidRDefault="007879D9" w:rsidP="007879D9"/>
    <w:p w:rsidR="007879D9" w:rsidRDefault="007879D9" w:rsidP="007879D9"/>
    <w:p w:rsidR="007879D9" w:rsidRDefault="007879D9" w:rsidP="007879D9"/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Arial" w:hAnsi="Arial" w:cs="Arial"/>
          <w:sz w:val="24"/>
          <w:szCs w:val="24"/>
        </w:rPr>
      </w:pPr>
      <w:bookmarkStart w:id="3" w:name="Par34"/>
      <w:bookmarkEnd w:id="3"/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DD6B29">
        <w:rPr>
          <w:rFonts w:ascii="Times New Roman" w:hAnsi="Times New Roman"/>
          <w:sz w:val="24"/>
          <w:szCs w:val="24"/>
        </w:rPr>
        <w:t>Истопской</w:t>
      </w:r>
      <w:r>
        <w:rPr>
          <w:rFonts w:ascii="Times New Roman" w:hAnsi="Times New Roman"/>
          <w:sz w:val="24"/>
          <w:szCs w:val="24"/>
        </w:rPr>
        <w:t xml:space="preserve"> сельской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Климовского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Брянской области</w:t>
      </w:r>
    </w:p>
    <w:p w:rsidR="007879D9" w:rsidRDefault="00DD6B29" w:rsidP="007879D9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22.11.2016 года  № 100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40"/>
      <w:bookmarkEnd w:id="4"/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ВЕДЕНИЯ МУНИЦИПАЛЬНОЙ ДОЛГОВОЙ КНИГИ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D6B29">
        <w:rPr>
          <w:rFonts w:ascii="Times New Roman" w:hAnsi="Times New Roman"/>
          <w:b/>
          <w:bCs/>
          <w:sz w:val="24"/>
          <w:szCs w:val="24"/>
        </w:rPr>
        <w:t>ИСТОПСКОЕ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КЛИМОВСКОГО РАЙОНА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БРЯНСКОЙ ОБЛАСТИ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5" w:name="Par47"/>
      <w:bookmarkEnd w:id="5"/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разработан с целью определения процедуры ведения муниципальной долговой книги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подлежащий включению в долговую книгу, порядок регистрации долговых обязательств и сроки внесения информации.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Долговые обязательства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 (далее - долговые обязательства) существуют в виде обязательств по: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кредитным соглашениям/договорам от кредитных организаций, заключенных от имени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» ;</w:t>
      </w:r>
      <w:proofErr w:type="gramEnd"/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муниципальным займам, осуществляемым путем выпуска ценных бумаг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» ;</w:t>
      </w:r>
      <w:proofErr w:type="gramEnd"/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муниципальным гарантиям и договорам о предоставлении муниципальных гарантий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поселение»;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договорам и соглашениям о получении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  бюджетных кредитов от бюджетов других уровней бюджетной системы Российской Федерации;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Долговая книга - это реестр долговых обязательств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» ,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оформленных в соответствии с действующим законодательством Российской Федерации и  Брянской области.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содержит совокупность данных, зафиксированных на бумажном носителе и в электронной базе данных, которая обеспечивает идентификацию долговых обязательств, их учет по видам, срокам, кредиторам, позволяет оперативно пополнять, предоставлять, получать, обрабатывать информацию о состоянии муниципального долга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составлять и представлять установленную отчетность.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Состав, структура и сведения, вносимые в Долговую книгу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Структура и форма ведения Долговой книги представлена в приложении 1 к настоящему Порядку.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Долговая книга состоит из пяти разделов:</w:t>
      </w:r>
    </w:p>
    <w:p w:rsidR="007879D9" w:rsidRDefault="007879D9" w:rsidP="007879D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 раздел - кредитные соглашения/договоры от кредитных организаций, заключенные от имени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» ;</w:t>
      </w:r>
      <w:proofErr w:type="gramEnd"/>
    </w:p>
    <w:p w:rsidR="007879D9" w:rsidRDefault="007879D9" w:rsidP="007879D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раздел - муниципальные займы, осуществляемые путем выпуска ценных бумаг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» ;</w:t>
      </w:r>
      <w:proofErr w:type="gramEnd"/>
    </w:p>
    <w:p w:rsidR="007879D9" w:rsidRDefault="007879D9" w:rsidP="007879D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раздел - муниципальные гарантии и договоры о предоставлении муниципальных гарантий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» ;</w:t>
      </w:r>
      <w:proofErr w:type="gramEnd"/>
    </w:p>
    <w:p w:rsidR="007879D9" w:rsidRDefault="007879D9" w:rsidP="007879D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раздел - договоры и соглашения о получении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 бюджетных кредитов от бюджетов других уровней бюджетной системы Российской Федерации;</w:t>
      </w:r>
    </w:p>
    <w:p w:rsidR="007879D9" w:rsidRDefault="007879D9" w:rsidP="007879D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раздел - итоговые значения долговых обязательств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(по разделам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, помесячно). </w:t>
      </w:r>
    </w:p>
    <w:p w:rsidR="007879D9" w:rsidRDefault="007879D9" w:rsidP="007879D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Долговая книга содержит сведения: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 раздел</w:t>
      </w:r>
      <w:r>
        <w:rPr>
          <w:rFonts w:ascii="Times New Roman" w:hAnsi="Times New Roman"/>
          <w:sz w:val="24"/>
          <w:szCs w:val="24"/>
        </w:rPr>
        <w:t>. По кредитам, полученным МО «</w:t>
      </w:r>
      <w:r w:rsidR="00DD6B29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от кредитных организаций, иностранных банков и международных финансовых организаций: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порядковый номер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кредитора;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объём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основание возникновения долгового обязательства (нормативный правовой акт области и др.);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и дата договора (соглашения);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и дата договора (соглашения) об изменении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привлечения заимствований, из которых вытекает долговое обязательство;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и источники обеспечения обязательства (залог, поручительство, банковская гарантия, статья расходов областного бюджета и др.);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условия заимствования, срок пользования заемными средствами, даты  начала и окончания пользования заёмными средствами, а также процентная ставка, предусмотренная договором (соглашением) по кредиту;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изменении долгового обязательства путем привлечения и погашения кредита;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объёме долга на 1-е число месяца, следующего за отчетным;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расходах на обслуживание долгового обязательства.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Графа «Примечание» может содержать информацию: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иных сведениях, раскрывающих условия предоставления и погашения кредита.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II раздел</w:t>
      </w:r>
      <w:r>
        <w:rPr>
          <w:rFonts w:ascii="Times New Roman" w:hAnsi="Times New Roman"/>
          <w:sz w:val="24"/>
          <w:szCs w:val="24"/>
        </w:rPr>
        <w:t>. По муниципальным ценным бумагам МО «</w:t>
      </w:r>
      <w:r w:rsidR="00DD6B29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 (далее - выпуск ценных бумаг), об основных параметрах каждого выпуска ценных бумаг: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порядковый номер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государственный регистрационный номер выпуска ценных бумаг;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ценной бумаги;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форма выпуска ценной бумаги;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регистрационный номер Условий эмиссии;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государственной регистрации Условий эмиссии (изменений в Условия эмиссии);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 номер акта;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валюта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номинальная стоимость одной ценной бумаги;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на владельцев ценных бумаг, предусмотренные Условиями эмиссии;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генерального агента;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депозитария или регистратора;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организатора торговли;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объявленный объём выпуска (дополнительного выпуска) ценных бумаг по номинальной стоимости;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размещения (доразмещения) ценных бумаг;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объём размещения ценных бумаг (по номинальной стоимости);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установленная дата выплаты купонного дохода по каждому купонному периоду;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процентная ставка купонного дохода;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 купонного дохода, подлежащая выплате;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фактическая дата выплаты купонного дохода;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выплаченная сумма купонного дохода;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 дисконта, определенная при размещении;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сумма дисконта при погашении (выкупе) ценных бумаг;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выкупа ценных бумаг;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объём выкупа ценных бумаг по номинальной стоимости;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установленная дата погашения ценных бумаг;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 номинальной стоимости ценных бумаг, подлежащая выплате в установленные даты;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фактическая дата погашения ценных бумаг;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фактический объём погашения ценных бумаг;</w:t>
      </w:r>
    </w:p>
    <w:p w:rsidR="007879D9" w:rsidRDefault="007879D9" w:rsidP="007879D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номинальная сумма долга по государственным ценным бумагам.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III раздел</w:t>
      </w:r>
      <w:r>
        <w:rPr>
          <w:rFonts w:ascii="Times New Roman" w:hAnsi="Times New Roman"/>
          <w:sz w:val="24"/>
          <w:szCs w:val="24"/>
        </w:rPr>
        <w:t>. По муниципальным гарантиям МО «</w:t>
      </w:r>
      <w:r w:rsidR="00B74E15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порядковый номер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принципала, бенефициара;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объём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основание возникновения долгового обязательства (нормативный правовой акт области и др.);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и дата муниципальной гарантии, договора о предоставлении муниципальной гарантии;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и дата  договора (соглашения) об изменении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 обязательстве (кредитный договор (соглашение)/ договор (соглашение) об открытии кредитной линии);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привлечения заимствований, из которых вытекает  долговое обязательство;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и источники обеспечения долгового обязательства (залог, поручительство, банковская гарантия и др.);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субсидиарная/солидарная ответственность по гарантии;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права регрессного требования гаранта к принципалу;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условия заимствования, срок пользования заемными средствами, даты  начала и окончания пользования заёмными средствами, а также процентная ставка, предусмотренная договором (соглашением)/ кредитной линией;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сведения об изменении обязательств в течение периода действия государственной гарантии: информация о привлечении принципалом кредита и о погашении основного </w:t>
      </w:r>
      <w:r>
        <w:rPr>
          <w:rFonts w:ascii="Times New Roman" w:hAnsi="Times New Roman"/>
          <w:sz w:val="24"/>
          <w:szCs w:val="24"/>
        </w:rPr>
        <w:lastRenderedPageBreak/>
        <w:t>долга принципалом/гарантом, а также сведения об уплате процентных платежей принципалом/гарантом;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объёме долга на 1-е число месяца, следующего за отчетным.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Графа «Примечание» может содержать информацию: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объём средств, гарантируемых по гарантии (основной долг и/или проценты за пользование); 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сведения, раскрывающие условия гарантии.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IV раздел.</w:t>
      </w:r>
      <w:r>
        <w:rPr>
          <w:rFonts w:ascii="Times New Roman" w:hAnsi="Times New Roman"/>
          <w:sz w:val="24"/>
          <w:szCs w:val="24"/>
        </w:rPr>
        <w:t xml:space="preserve"> По бюджетным кредитам, привлеченным в бюджет МО «</w:t>
      </w:r>
      <w:r w:rsidR="00B74E15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 от других бюджетов бюджетной системы Российской Федерации: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порядковый номер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кредитора;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объём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основание возникновения долгового обязательства (нормативный правовой акт области и др.);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и дата договора (соглашения);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и дата договора (соглашения) об изменении долгового обязательства;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привлечения заимствований, из которых вытекает долговое обязательство;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и источники обеспечения обязательства (залог, поручительство, банковская гарантия, статья расходов областного бюджета и др.);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условия заимствования, срок пользования заемными средствами, даты  начала и окончания пользования заёмными средствами, а также процентная ставка, предусмотренная договором (соглашением) по кредиту;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изменении долгового обязательства путем привлечения и погашения кредита;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объёме долга на 1-е число месяца, следующего за отчетным;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расходах на обслуживание долгового обязательства.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Графа «Примечание» может содержать информацию: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иных сведениях, раскрывающих условия предоставления и погашения кредита.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 раздел</w:t>
      </w:r>
      <w:r>
        <w:rPr>
          <w:rFonts w:ascii="Times New Roman" w:hAnsi="Times New Roman"/>
          <w:sz w:val="24"/>
          <w:szCs w:val="24"/>
        </w:rPr>
        <w:t>. Итоговые значения долговых обязательств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(по разделам I-IV, помесячно):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кредитные соглашения/договоры от кредитных организаций, заключенные от имени МО «</w:t>
      </w:r>
      <w:r w:rsidR="00B74E15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муниципальные займы, осуществляемые путем выпуска ценных бумаг МО «</w:t>
      </w:r>
      <w:r w:rsidR="00B74E15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>сельское поселение»;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муниципальные гарантии и договоры о предоставлении муниципальных гарантий МО «</w:t>
      </w:r>
      <w:r w:rsidR="00B74E15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договоры и соглашения о получении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бюджетных кредитов от бюджетов других уровней бюджетной системы Российской Федерации.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58"/>
      <w:bookmarkEnd w:id="6"/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Порядок ведения долговой книги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Ведение Долговой книги осуществляется ведущим специалистом </w:t>
      </w:r>
      <w:r w:rsidR="00B74E15">
        <w:rPr>
          <w:rFonts w:ascii="Times New Roman" w:hAnsi="Times New Roman"/>
          <w:sz w:val="24"/>
          <w:szCs w:val="24"/>
        </w:rPr>
        <w:t xml:space="preserve">Истопской </w:t>
      </w:r>
      <w:r>
        <w:rPr>
          <w:rFonts w:ascii="Times New Roman" w:hAnsi="Times New Roman"/>
          <w:sz w:val="24"/>
          <w:szCs w:val="24"/>
        </w:rPr>
        <w:t>сельской администрации Климовского района Брянской области в соответствии с настоящим Порядком.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Ведущий специалист несет ответственность за своевременность, полноту и правильность ведения Долговой книги и за её сохранность.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Ведение Долговой книги осуществляется путем заполнения: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бумажном носителе текстовых и цифровых показателей, характеризующих возникновение, движение и погашение долговых обязательств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включая расходы местного бюджета, связанные с обслуживанием указанных обязательств;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электронном виде с использованием программного комплекса  Smart-Бюджет.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выявления несоответствий между записями на бумажном носителе и электронном носителе Долговой книги приоритет имеют записи на бумажном носителе.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Долговая книга </w:t>
      </w:r>
      <w:proofErr w:type="spellStart"/>
      <w:r>
        <w:rPr>
          <w:rFonts w:ascii="Times New Roman" w:hAnsi="Times New Roman"/>
          <w:sz w:val="24"/>
          <w:szCs w:val="24"/>
        </w:rPr>
        <w:t>сброшюровывается</w:t>
      </w:r>
      <w:proofErr w:type="spellEnd"/>
      <w:r>
        <w:rPr>
          <w:rFonts w:ascii="Times New Roman" w:hAnsi="Times New Roman"/>
          <w:sz w:val="24"/>
          <w:szCs w:val="24"/>
        </w:rPr>
        <w:t>, пронумеровывается, скрепляется печатью и подписью руководителя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изменении формы Долговой книги предыдущая Долговая книга закрывается и открывается Долговая книга в соответствии с утвержденной формой.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Внутри разделов регистрационные записи осуществляются в хронологическом порядке нарастающим итогом.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Каждое долговое обязательство регистрируется отдельно.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Регистрационные записи в Долговой книге о возникновении долгового обязательства, изменении его условий, сведения об операциях по привлечению, обслуживанию и погашению долгового обязательства осуществляются на основании копий документов, подтверждающих возникновение, изменение либо совершение операций по принятому на учёт отделом бюджетного учёта и консолидированной отчетности долговому обязательству, в течение 5 рабочих дней со дня возникновения, </w:t>
      </w:r>
      <w:r>
        <w:rPr>
          <w:rFonts w:ascii="Times New Roman" w:hAnsi="Times New Roman"/>
          <w:sz w:val="24"/>
          <w:szCs w:val="24"/>
        </w:rPr>
        <w:lastRenderedPageBreak/>
        <w:t>внесения изменений и (или) совершения операций по долговому обязательству (копий соглашений/договоров, платежных документов, выписок со счета, актов сверки задолженности и других документов).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Учет муниципального внутреннего долга осуществляется в валюте Российской Федерации. При наличии долговых обязательств, объём которых определен в рублях с копейками, последние указываются в Долговой книге. Регистрация долговых обязательств, выраженных в иностранной валюте, осуществляется в валюте долгового обязательства с пересчетом в валюту Российской Федерации по действующему официальному курсу Центрального банка Российской Федерации на дату регистрации. При формировании Долговой книги на отчетную (текущую) дату обязательства, зарегистрированные в иностранной валюте, пересчитываются в валюту Российской Федерации по официальным курсам валют, установленным Центральным банком Российской Федерации на день, предшествующий отчетной (текущей) дате.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Записи данных в  I, II, I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разделах Долговой книги осуществляются на основании копий платежных документов о произведенных расходах местного бюджета на погашение основного долга и процентов.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Уменьшение объёма задолженности по муниципальным гарантиям, а также осуществление записи данных в 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разделе Долговой книги в столбцах «Изменение обязательств в течение _____ года»</w:t>
      </w:r>
      <w:r>
        <w:rPr>
          <w:rFonts w:ascii="Times New Roman" w:hAnsi="Times New Roman"/>
          <w:sz w:val="24"/>
          <w:szCs w:val="24"/>
        </w:rPr>
        <w:tab/>
        <w:t xml:space="preserve"> и «Расходы на обслуживание долгового обязательства»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осуществляются в столбцах «Погашено (основной долг/процентные платежи за пользование кредитом) принципалом» на основании предоставленных принципалом и заверенных бенефициаром документов о погашении гарантируемого обязательства (основного долга и/или процентов).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муниципальной гарантии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гарантом подлежит отражению в Долговой книге в столбцах «Погашено (основной долг/процентные платежи за пользование кредитом) гарантом» на основании копий платежных документов о произведенных расходах местного бюджета по исполнению обязательств гаранта по муниципальной гарантии.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Информация о реструктуризации долгового обязательства подлежит отражению в Долговой книге в столбце «Примечание».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Итоги реструктуризации долгового обязательства, послужившей основанием для прекращения долгового обязательства с заменой его иным долговым обязательством, предусматривающим другие условия обслуживания и погашения, подлежит отражению в Долговой книге, как новое долговое обязательство, с отметкой о прекращении предыдущего (реструктурированного) обязательства.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75"/>
      <w:bookmarkEnd w:id="7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Административные процедуры по представлению информации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отчетности о состоянии муниципального  долга МО «</w:t>
      </w:r>
      <w:r w:rsidR="00B74E15">
        <w:rPr>
          <w:rFonts w:ascii="Times New Roman" w:hAnsi="Times New Roman"/>
          <w:sz w:val="24"/>
          <w:szCs w:val="24"/>
        </w:rPr>
        <w:t xml:space="preserve">Истопское 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="Times New Roman" w:hAnsi="Times New Roman"/>
          <w:sz w:val="24"/>
          <w:szCs w:val="24"/>
        </w:rPr>
        <w:t>1. Информация о долговых обязательствах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отраженная в долговой книге, подлежит передаче финансовому отделу администрации Климовского района Брянской области для последующей передачи в департамент </w:t>
      </w:r>
      <w:r>
        <w:rPr>
          <w:rFonts w:ascii="Times New Roman" w:hAnsi="Times New Roman"/>
          <w:sz w:val="24"/>
          <w:szCs w:val="24"/>
        </w:rPr>
        <w:lastRenderedPageBreak/>
        <w:t>финансов  Брянской области.  Объем передаваемой информации, порядок и сроки ее передачи устанавливаются Приказом Департамента финансов Брянской области от 10.10.2016 № 149 " Об утверждении Порядка ведения государственной долговой книги Брянской области и предоставления муниципальными образованиями информации из муниципальных долговых книг».</w:t>
      </w:r>
    </w:p>
    <w:p w:rsidR="007879D9" w:rsidRDefault="007879D9" w:rsidP="007879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Ведущий специалист </w:t>
      </w:r>
      <w:r w:rsidR="00B74E15">
        <w:rPr>
          <w:rFonts w:ascii="Times New Roman" w:hAnsi="Times New Roman"/>
          <w:sz w:val="24"/>
          <w:szCs w:val="24"/>
        </w:rPr>
        <w:t>Истопской</w:t>
      </w:r>
      <w:r>
        <w:rPr>
          <w:rFonts w:ascii="Times New Roman" w:hAnsi="Times New Roman"/>
          <w:sz w:val="24"/>
          <w:szCs w:val="24"/>
        </w:rPr>
        <w:t xml:space="preserve"> сельской администрации Климовского района Брянской области </w:t>
      </w:r>
      <w:r w:rsidR="00B74E15">
        <w:rPr>
          <w:rFonts w:ascii="Times New Roman" w:hAnsi="Times New Roman"/>
          <w:sz w:val="24"/>
          <w:szCs w:val="24"/>
        </w:rPr>
        <w:t>Истопского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Климовского района представляет в финансовый отдел администрации Климовского района Брянской области для последующей передачи в департамент  финансов Брянской области итоговые значения долговых обязательств из муниципальной долговой книги в электронном виде в соответствии с приложением 1 к Приказу Департамента финансов Брянской области от 10.10.2016 года № 149 «Об утверждении Порядка ведения государственной долговой книги Брянской области и предоставления муниципальными образованиями информации из муниципальных долговых книг».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достоверность переданных финансовому отделу администрации Климовского района данных о долговых обязательствах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несет  ведущий специалист </w:t>
      </w:r>
      <w:r w:rsidR="00B74E15">
        <w:rPr>
          <w:rFonts w:ascii="Times New Roman" w:hAnsi="Times New Roman"/>
          <w:sz w:val="24"/>
          <w:szCs w:val="24"/>
        </w:rPr>
        <w:t>Истопской</w:t>
      </w:r>
      <w:r>
        <w:rPr>
          <w:rFonts w:ascii="Times New Roman" w:hAnsi="Times New Roman"/>
          <w:sz w:val="24"/>
          <w:szCs w:val="24"/>
        </w:rPr>
        <w:t xml:space="preserve"> сельской администрации Климовского района Брянской области.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долговых обязательствах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отраженная в долговой книге МО 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подлежит передаче в финансовый отдел администрации Климовского района Брянской области не позднее 1-го числа месяца, следующего за отчетным, и подписывается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главой  </w:t>
      </w:r>
      <w:r w:rsidR="00B74E15">
        <w:rPr>
          <w:rFonts w:ascii="Times New Roman" w:hAnsi="Times New Roman"/>
          <w:sz w:val="24"/>
          <w:szCs w:val="24"/>
        </w:rPr>
        <w:t>Истопского</w:t>
      </w:r>
      <w:proofErr w:type="gramEnd"/>
      <w:r w:rsidR="00B74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достоверность переданных данных о долговых обязательствах  поселений несет глава </w:t>
      </w:r>
      <w:r w:rsidR="00B74E15">
        <w:rPr>
          <w:rFonts w:ascii="Times New Roman" w:hAnsi="Times New Roman"/>
          <w:sz w:val="24"/>
          <w:szCs w:val="24"/>
        </w:rPr>
        <w:t>Истопского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Выписка из долговой книги (Приложение 2 к настоящему Порядку) кредитным организациям предоставляется на основании письменного запроса с обоснованием запрашиваемой информации за подписью полномочного лица в течение пяти рабочих дней,  со дня получения запроса.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Организации, осуществляющие взаимодействие с </w:t>
      </w:r>
      <w:r w:rsidR="00B74E15">
        <w:rPr>
          <w:rFonts w:ascii="Times New Roman" w:hAnsi="Times New Roman"/>
          <w:sz w:val="24"/>
          <w:szCs w:val="24"/>
        </w:rPr>
        <w:t>Истопской</w:t>
      </w:r>
      <w:r>
        <w:rPr>
          <w:rFonts w:ascii="Times New Roman" w:hAnsi="Times New Roman"/>
          <w:sz w:val="24"/>
          <w:szCs w:val="24"/>
        </w:rPr>
        <w:t xml:space="preserve"> сельской администрации Климовского района Брянской области на договорной основе, имеют право получить документ, подтверждающий регистрацию муниципального долга, и выписку из долговой книги в соответствии с заключенными договорами.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Правоохранительные органы имеют право получить информацию из долговой книги на основании письменного запроса с обоснованием запрашиваемой информации.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Ведущий специалист </w:t>
      </w:r>
      <w:r w:rsidR="00B74E15">
        <w:rPr>
          <w:rFonts w:ascii="Times New Roman" w:hAnsi="Times New Roman"/>
          <w:sz w:val="24"/>
          <w:szCs w:val="24"/>
        </w:rPr>
        <w:t>Истопской</w:t>
      </w:r>
      <w:r>
        <w:rPr>
          <w:rFonts w:ascii="Times New Roman" w:hAnsi="Times New Roman"/>
          <w:sz w:val="24"/>
          <w:szCs w:val="24"/>
        </w:rPr>
        <w:t xml:space="preserve"> сельской администрации Климовского района Брянской области несет ответственность за сохранность, своевременность, полноту  и правильность ведения долговой книги.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rPr>
          <w:rFonts w:ascii="Times New Roman" w:hAnsi="Times New Roman"/>
        </w:rPr>
      </w:pPr>
    </w:p>
    <w:p w:rsidR="007879D9" w:rsidRDefault="007879D9" w:rsidP="007879D9">
      <w:pPr>
        <w:rPr>
          <w:rFonts w:ascii="Times New Roman" w:hAnsi="Times New Roman"/>
        </w:rPr>
      </w:pPr>
    </w:p>
    <w:p w:rsidR="007879D9" w:rsidRDefault="007879D9" w:rsidP="007879D9"/>
    <w:p w:rsidR="007879D9" w:rsidRDefault="007879D9" w:rsidP="007879D9"/>
    <w:p w:rsidR="007879D9" w:rsidRDefault="007879D9" w:rsidP="007879D9"/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. </w:t>
      </w:r>
    </w:p>
    <w:p w:rsidR="007879D9" w:rsidRDefault="007879D9" w:rsidP="007879D9">
      <w:pPr>
        <w:spacing w:after="0" w:line="240" w:lineRule="auto"/>
        <w:sectPr w:rsidR="007879D9">
          <w:pgSz w:w="11906" w:h="16838"/>
          <w:pgMar w:top="1134" w:right="850" w:bottom="1134" w:left="1701" w:header="708" w:footer="708" w:gutter="0"/>
          <w:cols w:space="720"/>
        </w:sect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right"/>
        <w:outlineLvl w:val="0"/>
        <w:rPr>
          <w:rFonts w:ascii="Times New Roman" w:hAnsi="Times New Roman"/>
          <w:sz w:val="24"/>
          <w:szCs w:val="24"/>
        </w:rPr>
      </w:pPr>
      <w:bookmarkStart w:id="8" w:name="Par97"/>
      <w:bookmarkStart w:id="9" w:name="RANGE!A1:T72"/>
      <w:bookmarkEnd w:id="8"/>
      <w:bookmarkEnd w:id="9"/>
      <w:r>
        <w:rPr>
          <w:rFonts w:ascii="Times New Roman" w:hAnsi="Times New Roman"/>
          <w:sz w:val="24"/>
          <w:szCs w:val="24"/>
        </w:rPr>
        <w:lastRenderedPageBreak/>
        <w:t>П</w:t>
      </w:r>
      <w:r w:rsidR="00B74E1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№ 2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ведения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долговой книги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74E15">
        <w:rPr>
          <w:rFonts w:ascii="Times New Roman" w:hAnsi="Times New Roman"/>
          <w:sz w:val="24"/>
          <w:szCs w:val="24"/>
        </w:rPr>
        <w:t>Истопское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 </w:t>
      </w:r>
    </w:p>
    <w:p w:rsidR="007879D9" w:rsidRDefault="007879D9" w:rsidP="00787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879D9" w:rsidRDefault="007879D9" w:rsidP="007879D9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ar230"/>
      <w:bookmarkEnd w:id="10"/>
      <w:r>
        <w:rPr>
          <w:rFonts w:ascii="Times New Roman" w:hAnsi="Times New Roman" w:cs="Times New Roman"/>
        </w:rPr>
        <w:t>ВЫПИСКА</w:t>
      </w:r>
    </w:p>
    <w:p w:rsidR="007879D9" w:rsidRDefault="007879D9" w:rsidP="007879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муниципальной долговой книги МО «</w:t>
      </w:r>
      <w:r w:rsidR="00B74E15">
        <w:rPr>
          <w:rFonts w:ascii="Times New Roman" w:hAnsi="Times New Roman" w:cs="Times New Roman"/>
        </w:rPr>
        <w:t>Истопское</w:t>
      </w:r>
      <w:r>
        <w:rPr>
          <w:rFonts w:ascii="Times New Roman" w:hAnsi="Times New Roman" w:cs="Times New Roman"/>
        </w:rPr>
        <w:t xml:space="preserve"> сельское поселение»</w:t>
      </w:r>
    </w:p>
    <w:p w:rsidR="007879D9" w:rsidRDefault="007879D9" w:rsidP="007879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01.__.20__</w:t>
      </w:r>
    </w:p>
    <w:p w:rsidR="007879D9" w:rsidRDefault="007879D9" w:rsidP="00B74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401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2410"/>
        <w:gridCol w:w="2693"/>
        <w:gridCol w:w="2303"/>
        <w:gridCol w:w="2077"/>
      </w:tblGrid>
      <w:tr w:rsidR="007879D9" w:rsidTr="00BD30C7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долгового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Валюта 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Объем    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долгового  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обязательства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договору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   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погашения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долгового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Объем  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долга на </w:t>
            </w:r>
          </w:p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01.__.20__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7879D9" w:rsidTr="00BD30C7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9D9" w:rsidRDefault="0078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</w:tbl>
    <w:p w:rsidR="007879D9" w:rsidRDefault="007879D9" w:rsidP="007879D9">
      <w:pPr>
        <w:pStyle w:val="ConsPlusNonformat"/>
        <w:rPr>
          <w:sz w:val="16"/>
          <w:szCs w:val="16"/>
        </w:rPr>
      </w:pPr>
    </w:p>
    <w:p w:rsidR="00AF2AB2" w:rsidRDefault="00AF2AB2"/>
    <w:sectPr w:rsidR="00AF2AB2" w:rsidSect="00B74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9D9"/>
    <w:rsid w:val="002531A7"/>
    <w:rsid w:val="007879D9"/>
    <w:rsid w:val="009902CA"/>
    <w:rsid w:val="00A93467"/>
    <w:rsid w:val="00AF2AB2"/>
    <w:rsid w:val="00B74E15"/>
    <w:rsid w:val="00BD30C7"/>
    <w:rsid w:val="00CF22BD"/>
    <w:rsid w:val="00D51434"/>
    <w:rsid w:val="00D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8741-F637-45A4-870D-82160551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79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9D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7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7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76;&#1086;&#1082;&#1091;&#1084;&#1077;&#1085;&#1090;%20&#1088;&#1072;&#1073;&#1086;&#1095;&#1080;&#1081;%20&#1089;&#1090;&#1086;&#1083;\&#1069;&#1083;&#1077;&#1082;&#1090;&#1088;&#1086;&#1085;&#1082;&#1072;\&#1055;&#1086;&#1089;&#1090;&#1072;&#1085;&#1086;&#1074;&#1083;&#1077;&#1085;&#1080;&#1077;%20&#8470;%2043%20%20&#1076;&#1086;&#1083;&#1075;&#1086;&#1074;&#1072;&#1103;%20&#1082;&#1085;&#1080;&#1075;&#1072;%20&#1086;&#1090;%2010%20.11.2016&#1075;..DOC" TargetMode="External"/><Relationship Id="rId5" Type="http://schemas.openxmlformats.org/officeDocument/2006/relationships/hyperlink" Target="consultantplus://offline/ref=73F14E6B8061E7CFEFEA2BD9BFA1B7E9824FAE35D933D7D549324DD363F05350267373081C33K7x9M" TargetMode="External"/><Relationship Id="rId4" Type="http://schemas.openxmlformats.org/officeDocument/2006/relationships/hyperlink" Target="consultantplus://offline/ref=73F14E6B8061E7CFEFEA2BD9BFA1B7E9824FAE35D933D7D549324DD363F05350267373081C32K7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2</cp:revision>
  <dcterms:created xsi:type="dcterms:W3CDTF">2016-11-23T11:46:00Z</dcterms:created>
  <dcterms:modified xsi:type="dcterms:W3CDTF">2016-11-23T11:46:00Z</dcterms:modified>
</cp:coreProperties>
</file>